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F8D" w:rsidRPr="00E753FA" w:rsidRDefault="00FB4FD4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FD4">
        <w:rPr>
          <w:noProof/>
        </w:rPr>
        <w:pict>
          <v:rect id="_x0000_s1026" style="position:absolute;left:0;text-align:left;margin-left:132.5pt;margin-top:-134.25pt;width:216.05pt;height:99pt;z-index:2;mso-position-horizontal-relative:page" o:allowincell="f" filled="f" strokecolor="white" strokeweight="1pt">
            <v:textbox style="mso-next-textbox:#_x0000_s1026" inset="1pt,1pt,1pt,1pt">
              <w:txbxContent>
                <w:p w:rsidR="00A91F8D" w:rsidRDefault="00A91F8D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Pr="00FB4FD4">
        <w:rPr>
          <w:noProof/>
        </w:rPr>
        <w:pict>
          <v:rect id="_x0000_s1027" style="position:absolute;left:0;text-align:left;margin-left:22.8pt;margin-top:-62.25pt;width:216.05pt;height:12.1pt;flip:y;z-index:1;mso-position-horizontal-relative:page" o:allowincell="f" filled="f" strokecolor="white" strokeweight="1pt">
            <v:textbox style="mso-next-textbox:#_x0000_s1027" inset="1pt,1pt,1pt,1pt">
              <w:txbxContent>
                <w:p w:rsidR="00A91F8D" w:rsidRDefault="00A91F8D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A91F8D">
        <w:rPr>
          <w:rFonts w:ascii="Times New Roman" w:hAnsi="Times New Roman"/>
          <w:b/>
          <w:sz w:val="28"/>
          <w:szCs w:val="28"/>
        </w:rPr>
        <w:t>К</w:t>
      </w:r>
      <w:r w:rsidR="00A91F8D" w:rsidRPr="00E753FA">
        <w:rPr>
          <w:rFonts w:ascii="Times New Roman" w:hAnsi="Times New Roman"/>
          <w:b/>
          <w:sz w:val="28"/>
          <w:szCs w:val="28"/>
        </w:rPr>
        <w:t>АЛУЖСКАЯ ОБЛАСТЬ</w:t>
      </w:r>
    </w:p>
    <w:p w:rsidR="00A91F8D" w:rsidRPr="00E753FA" w:rsidRDefault="00A91F8D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A91F8D" w:rsidRPr="00E753FA" w:rsidRDefault="00A91F8D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A91F8D" w:rsidRPr="00E753FA" w:rsidRDefault="00A91F8D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АДМИНИСТРАЦИЯ СЕЛЬСКОГО ПОСЕЛЕНИЯ</w:t>
      </w:r>
    </w:p>
    <w:p w:rsidR="00A91F8D" w:rsidRPr="00E753FA" w:rsidRDefault="00A91F8D" w:rsidP="002937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«ДЕРЕВНЯ ШУМЯТИНО»</w:t>
      </w:r>
    </w:p>
    <w:p w:rsidR="00A91F8D" w:rsidRPr="00E753FA" w:rsidRDefault="00A91F8D" w:rsidP="002937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3FA">
        <w:rPr>
          <w:rFonts w:ascii="Times New Roman" w:hAnsi="Times New Roman"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ab/>
      </w:r>
    </w:p>
    <w:p w:rsidR="00A91F8D" w:rsidRDefault="00A91F8D" w:rsidP="002937A3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Pr="00E753FA">
        <w:rPr>
          <w:b/>
          <w:sz w:val="28"/>
          <w:szCs w:val="28"/>
        </w:rPr>
        <w:t>Е</w:t>
      </w:r>
    </w:p>
    <w:p w:rsidR="00A91F8D" w:rsidRPr="0073436B" w:rsidRDefault="00A91F8D" w:rsidP="0073436B"/>
    <w:p w:rsidR="00A91F8D" w:rsidRPr="00E753FA" w:rsidRDefault="00A91F8D" w:rsidP="00E753FA">
      <w:pPr>
        <w:pBdr>
          <w:top w:val="thinThickSmallGap" w:sz="24" w:space="0" w:color="auto"/>
        </w:pBd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1F8D" w:rsidRDefault="00986988" w:rsidP="00DC00F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О</w:t>
      </w:r>
      <w:r w:rsidR="00A91F8D" w:rsidRPr="00E753FA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29.09.</w:t>
      </w:r>
      <w:r w:rsidR="00A91F8D" w:rsidRPr="00E753FA">
        <w:rPr>
          <w:rFonts w:ascii="Times New Roman" w:hAnsi="Times New Roman"/>
          <w:b/>
          <w:sz w:val="28"/>
          <w:szCs w:val="28"/>
        </w:rPr>
        <w:t>2017 г.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№ 30</w:t>
      </w:r>
    </w:p>
    <w:p w:rsidR="00A91F8D" w:rsidRPr="00E753FA" w:rsidRDefault="00A91F8D" w:rsidP="00DC00F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1F8D" w:rsidRPr="00E753FA" w:rsidRDefault="00A91F8D" w:rsidP="00DC00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Об утверждении методики </w:t>
      </w:r>
    </w:p>
    <w:p w:rsidR="00A91F8D" w:rsidRPr="00E753FA" w:rsidRDefault="00A91F8D" w:rsidP="00E753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прогнозирования поступлений доходов</w:t>
      </w:r>
    </w:p>
    <w:p w:rsidR="00A91F8D" w:rsidRPr="00E753FA" w:rsidRDefault="00A91F8D" w:rsidP="00E753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бюджета сельского поселения </w:t>
      </w:r>
    </w:p>
    <w:p w:rsidR="00A91F8D" w:rsidRPr="00E753FA" w:rsidRDefault="00A91F8D" w:rsidP="00E753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«Деревня </w:t>
      </w:r>
      <w:proofErr w:type="spellStart"/>
      <w:r w:rsidRPr="00E753FA">
        <w:rPr>
          <w:rFonts w:ascii="Times New Roman" w:hAnsi="Times New Roman"/>
          <w:b/>
          <w:sz w:val="28"/>
          <w:szCs w:val="28"/>
        </w:rPr>
        <w:t>Шумятино</w:t>
      </w:r>
      <w:proofErr w:type="spellEnd"/>
      <w:r w:rsidRPr="00E753FA">
        <w:rPr>
          <w:rFonts w:ascii="Times New Roman" w:hAnsi="Times New Roman"/>
          <w:b/>
          <w:sz w:val="28"/>
          <w:szCs w:val="28"/>
        </w:rPr>
        <w:t>»</w:t>
      </w:r>
    </w:p>
    <w:p w:rsidR="00A91F8D" w:rsidRPr="00E753FA" w:rsidRDefault="00A91F8D" w:rsidP="00E753FA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5" w:history="1">
        <w:r w:rsidRPr="00E753FA">
          <w:rPr>
            <w:rFonts w:ascii="Times New Roman" w:hAnsi="Times New Roman"/>
            <w:sz w:val="28"/>
            <w:szCs w:val="28"/>
          </w:rPr>
          <w:t>пунктом 1 статьи 160.</w:t>
        </w:r>
      </w:hyperlink>
      <w:r w:rsidRPr="00E753FA">
        <w:rPr>
          <w:rFonts w:ascii="Times New Roman" w:hAnsi="Times New Roman"/>
          <w:sz w:val="28"/>
          <w:szCs w:val="28"/>
        </w:rPr>
        <w:t>1 Бюджетного кодекса Российской Федерации, постановлением Правительства Российско</w:t>
      </w:r>
      <w:r>
        <w:rPr>
          <w:rFonts w:ascii="Times New Roman" w:hAnsi="Times New Roman"/>
          <w:sz w:val="28"/>
          <w:szCs w:val="28"/>
        </w:rPr>
        <w:t xml:space="preserve">й Федерации от 23.06.2016 </w:t>
      </w:r>
      <w:r w:rsidRPr="00E753FA">
        <w:rPr>
          <w:rFonts w:ascii="Times New Roman" w:hAnsi="Times New Roman"/>
          <w:sz w:val="28"/>
          <w:szCs w:val="28"/>
        </w:rPr>
        <w:t xml:space="preserve">№574 «Об общих </w:t>
      </w:r>
      <w:r w:rsidRPr="00E753FA">
        <w:rPr>
          <w:rFonts w:ascii="Times New Roman" w:eastAsia="TimesNewRoman" w:hAnsi="Times New Roman"/>
          <w:sz w:val="28"/>
          <w:szCs w:val="28"/>
          <w:lang w:eastAsia="en-US"/>
        </w:rPr>
        <w:t>требованиях к методике прогнозирования поступлений доходов в бюджеты бюджетной системы Российской Федерации»,</w:t>
      </w:r>
      <w:r>
        <w:rPr>
          <w:rFonts w:ascii="Times New Roman" w:eastAsia="TimesNewRoman" w:hAnsi="Times New Roman"/>
          <w:sz w:val="28"/>
          <w:szCs w:val="28"/>
          <w:lang w:eastAsia="en-US"/>
        </w:rPr>
        <w:t xml:space="preserve"> администрация сельского поселения «Деревня </w:t>
      </w:r>
      <w:proofErr w:type="spellStart"/>
      <w:r>
        <w:rPr>
          <w:rFonts w:ascii="Times New Roman" w:eastAsia="TimesNewRoman" w:hAnsi="Times New Roman"/>
          <w:sz w:val="28"/>
          <w:szCs w:val="28"/>
          <w:lang w:eastAsia="en-US"/>
        </w:rPr>
        <w:t>Шумятино</w:t>
      </w:r>
      <w:proofErr w:type="spellEnd"/>
      <w:r>
        <w:rPr>
          <w:rFonts w:ascii="Times New Roman" w:eastAsia="TimesNewRoman" w:hAnsi="Times New Roman"/>
          <w:sz w:val="28"/>
          <w:szCs w:val="28"/>
          <w:lang w:eastAsia="en-US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E753FA">
        <w:rPr>
          <w:rFonts w:ascii="Times New Roman" w:hAnsi="Times New Roman"/>
          <w:b/>
          <w:sz w:val="28"/>
          <w:szCs w:val="28"/>
        </w:rPr>
        <w:t>:</w:t>
      </w:r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1F8D" w:rsidRDefault="00A91F8D" w:rsidP="00B95F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 xml:space="preserve">1. Утвердить </w:t>
      </w:r>
      <w:hyperlink w:anchor="P31" w:history="1">
        <w:r w:rsidRPr="00E753FA">
          <w:rPr>
            <w:rFonts w:ascii="Times New Roman" w:hAnsi="Times New Roman"/>
            <w:sz w:val="28"/>
            <w:szCs w:val="28"/>
          </w:rPr>
          <w:t>методику</w:t>
        </w:r>
      </w:hyperlink>
      <w:r w:rsidRPr="00E753FA">
        <w:rPr>
          <w:rFonts w:ascii="Times New Roman" w:hAnsi="Times New Roman"/>
          <w:sz w:val="28"/>
          <w:szCs w:val="28"/>
        </w:rPr>
        <w:t xml:space="preserve"> прогнозирования поступлений доходов бюджета сельского поселения «Деревня </w:t>
      </w:r>
      <w:proofErr w:type="spellStart"/>
      <w:r w:rsidRPr="00E753FA">
        <w:rPr>
          <w:rFonts w:ascii="Times New Roman" w:hAnsi="Times New Roman"/>
          <w:sz w:val="28"/>
          <w:szCs w:val="28"/>
        </w:rPr>
        <w:t>Шумятино</w:t>
      </w:r>
      <w:proofErr w:type="spellEnd"/>
      <w:r w:rsidRPr="00E753FA">
        <w:rPr>
          <w:rFonts w:ascii="Times New Roman" w:hAnsi="Times New Roman"/>
          <w:sz w:val="28"/>
          <w:szCs w:val="28"/>
        </w:rPr>
        <w:t xml:space="preserve">», администрирование которых осуществляет администрация сельского поселения «Деревня </w:t>
      </w:r>
      <w:proofErr w:type="spellStart"/>
      <w:r w:rsidRPr="00E753FA">
        <w:rPr>
          <w:rFonts w:ascii="Times New Roman" w:hAnsi="Times New Roman"/>
          <w:sz w:val="28"/>
          <w:szCs w:val="28"/>
        </w:rPr>
        <w:t>Шумятино</w:t>
      </w:r>
      <w:proofErr w:type="spellEnd"/>
      <w:r w:rsidRPr="00E753FA">
        <w:rPr>
          <w:rFonts w:ascii="Times New Roman" w:hAnsi="Times New Roman"/>
          <w:sz w:val="28"/>
          <w:szCs w:val="28"/>
        </w:rPr>
        <w:t>»</w:t>
      </w:r>
      <w:r w:rsidR="00986988">
        <w:rPr>
          <w:rFonts w:ascii="Times New Roman" w:hAnsi="Times New Roman"/>
          <w:sz w:val="28"/>
          <w:szCs w:val="28"/>
        </w:rPr>
        <w:t>, согласно приложению к настоящему Постановлению</w:t>
      </w:r>
      <w:r w:rsidRPr="00E753FA">
        <w:rPr>
          <w:rFonts w:ascii="Times New Roman" w:hAnsi="Times New Roman"/>
          <w:sz w:val="28"/>
          <w:szCs w:val="28"/>
        </w:rPr>
        <w:t>.</w:t>
      </w:r>
    </w:p>
    <w:p w:rsidR="00A91F8D" w:rsidRPr="00E753FA" w:rsidRDefault="00A91F8D" w:rsidP="00B95F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3FA">
        <w:rPr>
          <w:rFonts w:ascii="Times New Roman" w:hAnsi="Times New Roman"/>
          <w:sz w:val="28"/>
          <w:szCs w:val="28"/>
        </w:rPr>
        <w:tab/>
      </w:r>
    </w:p>
    <w:p w:rsidR="00A91F8D" w:rsidRDefault="00A91F8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  <w:proofErr w:type="gramStart"/>
      <w:r w:rsidRPr="00E753FA">
        <w:rPr>
          <w:rFonts w:ascii="Times New Roman" w:hAnsi="Times New Roman"/>
          <w:b/>
          <w:sz w:val="28"/>
          <w:szCs w:val="28"/>
        </w:rPr>
        <w:t>сельского</w:t>
      </w:r>
      <w:proofErr w:type="gramEnd"/>
    </w:p>
    <w:p w:rsidR="00A91F8D" w:rsidRPr="00E753FA" w:rsidRDefault="00A91F8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поселения «Деревня </w:t>
      </w:r>
      <w:proofErr w:type="spellStart"/>
      <w:r w:rsidRPr="00E753FA">
        <w:rPr>
          <w:rFonts w:ascii="Times New Roman" w:hAnsi="Times New Roman"/>
          <w:b/>
          <w:sz w:val="28"/>
          <w:szCs w:val="28"/>
        </w:rPr>
        <w:t>Шумятино</w:t>
      </w:r>
      <w:proofErr w:type="spellEnd"/>
      <w:r w:rsidRPr="00E753FA">
        <w:rPr>
          <w:rFonts w:ascii="Times New Roman" w:hAnsi="Times New Roman"/>
          <w:b/>
          <w:sz w:val="28"/>
          <w:szCs w:val="28"/>
        </w:rPr>
        <w:t xml:space="preserve">»                                          В. М. Коваленко            </w:t>
      </w:r>
    </w:p>
    <w:p w:rsidR="00A91F8D" w:rsidRPr="00086F1E" w:rsidRDefault="00A91F8D" w:rsidP="00E753FA">
      <w:pPr>
        <w:jc w:val="both"/>
        <w:rPr>
          <w:i/>
        </w:rPr>
      </w:pPr>
      <w:r>
        <w:rPr>
          <w:b/>
          <w:sz w:val="28"/>
          <w:szCs w:val="28"/>
        </w:rPr>
        <w:tab/>
      </w:r>
      <w:r w:rsidRPr="00086F1E">
        <w:rPr>
          <w:i/>
        </w:rPr>
        <w:tab/>
      </w:r>
      <w:r w:rsidRPr="00086F1E">
        <w:rPr>
          <w:i/>
        </w:rPr>
        <w:tab/>
      </w: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86988" w:rsidRPr="0088040B" w:rsidRDefault="00986988" w:rsidP="0098698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040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86988" w:rsidRPr="0088040B" w:rsidRDefault="00986988" w:rsidP="009869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8040B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86988" w:rsidRDefault="00986988" w:rsidP="009869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</w:p>
    <w:p w:rsidR="00986988" w:rsidRDefault="00986988" w:rsidP="009869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91F8D" w:rsidRDefault="00986988" w:rsidP="0098698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29.09.2017 г. № 30</w:t>
      </w:r>
    </w:p>
    <w:p w:rsidR="00986988" w:rsidRPr="00986988" w:rsidRDefault="00986988" w:rsidP="0098698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91F8D" w:rsidRPr="00DB11AF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>Методика</w:t>
      </w:r>
    </w:p>
    <w:p w:rsidR="00A91F8D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поступлений</w:t>
      </w:r>
      <w:r w:rsidRPr="00DB11AF">
        <w:rPr>
          <w:rFonts w:ascii="Times New Roman" w:hAnsi="Times New Roman" w:cs="Times New Roman"/>
          <w:sz w:val="28"/>
          <w:szCs w:val="28"/>
        </w:rPr>
        <w:t xml:space="preserve"> доходов </w:t>
      </w:r>
    </w:p>
    <w:p w:rsidR="00A91F8D" w:rsidRPr="00DB11AF" w:rsidRDefault="00A91F8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>в бюджет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91F8D" w:rsidRPr="00DB11AF" w:rsidRDefault="00A91F8D" w:rsidP="00E353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F8D" w:rsidRPr="001F507C" w:rsidRDefault="00A91F8D" w:rsidP="00E35349">
      <w:pPr>
        <w:pStyle w:val="ConsPlusNormal"/>
        <w:numPr>
          <w:ilvl w:val="0"/>
          <w:numId w:val="7"/>
        </w:num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параметры прогнозирования поступлений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B11AF">
        <w:rPr>
          <w:rFonts w:ascii="Times New Roman" w:hAnsi="Times New Roman" w:cs="Times New Roman"/>
          <w:sz w:val="28"/>
          <w:szCs w:val="28"/>
        </w:rPr>
        <w:t>далее - Методика)</w:t>
      </w:r>
      <w:r>
        <w:rPr>
          <w:rFonts w:ascii="Times New Roman" w:hAnsi="Times New Roman" w:cs="Times New Roman"/>
          <w:sz w:val="28"/>
          <w:szCs w:val="28"/>
        </w:rPr>
        <w:t xml:space="preserve">, главным администратором которых является администрация сельского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Методика применяется для расчета прогнозного объема поступлений по кодам классификации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B11AF">
        <w:rPr>
          <w:rFonts w:ascii="Times New Roman" w:hAnsi="Times New Roman" w:cs="Times New Roman"/>
          <w:sz w:val="28"/>
          <w:szCs w:val="28"/>
        </w:rPr>
        <w:t xml:space="preserve">далее – прогнозный объем поступлений) при составлении проекта решения о </w:t>
      </w:r>
      <w:proofErr w:type="spellStart"/>
      <w:r w:rsidRPr="00DB11AF">
        <w:rPr>
          <w:rFonts w:ascii="Times New Roman" w:hAnsi="Times New Roman" w:cs="Times New Roman"/>
          <w:sz w:val="28"/>
          <w:szCs w:val="28"/>
        </w:rPr>
        <w:t>бюджете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и проекта решения о внесении изменений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B1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1AF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B11AF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</w:t>
      </w:r>
    </w:p>
    <w:p w:rsidR="00A91F8D" w:rsidRPr="00DB11AF" w:rsidRDefault="00A91F8D" w:rsidP="00E35349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Методика определяет расчет прогнозных назначений платежей, нормативные правовые акты, являющиеся основанием для администрирования платежей. </w:t>
      </w:r>
    </w:p>
    <w:p w:rsidR="00A91F8D" w:rsidRPr="00DB11AF" w:rsidRDefault="00A91F8D" w:rsidP="00E35349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ab/>
        <w:t>Для расчета прогнозного объема поступлений применяются:</w:t>
      </w:r>
    </w:p>
    <w:p w:rsidR="00A91F8D" w:rsidRPr="00DB11AF" w:rsidRDefault="00A91F8D" w:rsidP="00E35349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>метод прямого расчета (</w:t>
      </w:r>
      <w:proofErr w:type="spellStart"/>
      <w:r w:rsidRPr="00DB11AF">
        <w:rPr>
          <w:rFonts w:ascii="Times New Roman" w:hAnsi="Times New Roman" w:cs="Times New Roman"/>
          <w:sz w:val="28"/>
          <w:szCs w:val="28"/>
        </w:rPr>
        <w:t>наоснованиидействующих</w:t>
      </w:r>
      <w:proofErr w:type="spellEnd"/>
      <w:r w:rsidRPr="00DB11AF">
        <w:rPr>
          <w:rFonts w:ascii="Times New Roman" w:hAnsi="Times New Roman" w:cs="Times New Roman"/>
          <w:sz w:val="28"/>
          <w:szCs w:val="28"/>
        </w:rPr>
        <w:t xml:space="preserve"> договоров, соглашений и т.д.);</w:t>
      </w:r>
    </w:p>
    <w:p w:rsidR="00A91F8D" w:rsidRPr="00BD1EC2" w:rsidRDefault="00A91F8D" w:rsidP="00E35349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1AF">
        <w:rPr>
          <w:rFonts w:ascii="Times New Roman" w:hAnsi="Times New Roman" w:cs="Times New Roman"/>
          <w:sz w:val="28"/>
          <w:szCs w:val="28"/>
        </w:rPr>
        <w:t xml:space="preserve">усредненный расчет, осуществляемый на основании усреднения годовых объемов </w:t>
      </w:r>
      <w:r w:rsidRPr="00BD1EC2">
        <w:rPr>
          <w:rFonts w:ascii="Times New Roman" w:hAnsi="Times New Roman" w:cs="Times New Roman"/>
          <w:sz w:val="28"/>
          <w:szCs w:val="28"/>
        </w:rPr>
        <w:t>доходов по предшествующему периоду.</w:t>
      </w:r>
    </w:p>
    <w:p w:rsidR="00A91F8D" w:rsidRPr="00DB11AF" w:rsidRDefault="00A91F8D" w:rsidP="00E3534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Pr="001F507C" w:rsidRDefault="00A91F8D" w:rsidP="00165B0F">
      <w:pPr>
        <w:pStyle w:val="ConsPlusNormal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 xml:space="preserve">2. Сокращения, применяемые в алгоритмах расчетов прогнозируемых объемов поступлений доходов </w:t>
      </w:r>
      <w:proofErr w:type="spellStart"/>
      <w:r w:rsidRPr="001F507C">
        <w:rPr>
          <w:rFonts w:ascii="Times New Roman" w:hAnsi="Times New Roman" w:cs="Times New Roman"/>
          <w:b/>
          <w:sz w:val="28"/>
          <w:szCs w:val="28"/>
        </w:rPr>
        <w:t>бюджетасельского</w:t>
      </w:r>
      <w:proofErr w:type="spellEnd"/>
      <w:r w:rsidRPr="001F507C">
        <w:rPr>
          <w:rFonts w:ascii="Times New Roman" w:hAnsi="Times New Roman" w:cs="Times New Roman"/>
          <w:b/>
          <w:sz w:val="28"/>
          <w:szCs w:val="28"/>
        </w:rPr>
        <w:t xml:space="preserve"> поселения «Деревня </w:t>
      </w:r>
      <w:proofErr w:type="spellStart"/>
      <w:r w:rsidRPr="001F507C">
        <w:rPr>
          <w:rFonts w:ascii="Times New Roman" w:hAnsi="Times New Roman" w:cs="Times New Roman"/>
          <w:b/>
          <w:sz w:val="28"/>
          <w:szCs w:val="28"/>
        </w:rPr>
        <w:t>Шумятино</w:t>
      </w:r>
      <w:proofErr w:type="spellEnd"/>
      <w:r w:rsidRPr="001F507C">
        <w:rPr>
          <w:rFonts w:ascii="Times New Roman" w:hAnsi="Times New Roman" w:cs="Times New Roman"/>
          <w:b/>
          <w:sz w:val="28"/>
          <w:szCs w:val="28"/>
        </w:rPr>
        <w:t>».</w:t>
      </w:r>
    </w:p>
    <w:p w:rsidR="00A91F8D" w:rsidRPr="00165B0F" w:rsidRDefault="00A91F8D" w:rsidP="00165B0F">
      <w:pPr>
        <w:pStyle w:val="ConsPlusNormal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151"/>
      </w:tblGrid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Гп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Государственная пошлина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OLE_LINK54"/>
            <w:bookmarkStart w:id="2" w:name="OLE_LINK55"/>
            <w:bookmarkStart w:id="3" w:name="OLE_LINK56"/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Дзсп</w:t>
            </w:r>
            <w:bookmarkEnd w:id="1"/>
            <w:bookmarkEnd w:id="2"/>
            <w:bookmarkEnd w:id="3"/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4" w:name="OLE_LINK51"/>
            <w:bookmarkStart w:id="5" w:name="OLE_LINK52"/>
            <w:bookmarkStart w:id="6" w:name="OLE_LINK53"/>
            <w:proofErr w:type="gramStart"/>
            <w:r w:rsidRPr="0044785A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bookmarkEnd w:id="4"/>
            <w:bookmarkEnd w:id="5"/>
            <w:bookmarkEnd w:id="6"/>
            <w:proofErr w:type="gramEnd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7" w:name="OLE_LINK61"/>
            <w:bookmarkStart w:id="8" w:name="OLE_LINK62"/>
            <w:bookmarkStart w:id="9" w:name="OLE_LINK63"/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Диоу</w:t>
            </w:r>
            <w:bookmarkEnd w:id="7"/>
            <w:bookmarkEnd w:id="8"/>
            <w:bookmarkEnd w:id="9"/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0" w:name="OLE_LINK57"/>
            <w:bookmarkStart w:id="11" w:name="OLE_LINK58"/>
            <w:r w:rsidRPr="0044785A">
              <w:rPr>
                <w:rFonts w:ascii="Times New Roman" w:hAnsi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</w:t>
            </w:r>
            <w:r w:rsidRPr="0044785A">
              <w:rPr>
                <w:rFonts w:ascii="Times New Roman" w:hAnsi="Times New Roman"/>
                <w:sz w:val="28"/>
                <w:szCs w:val="28"/>
              </w:rPr>
              <w:lastRenderedPageBreak/>
              <w:t>имущества муниципальных бюджетных и автономных учреждений)</w:t>
            </w:r>
            <w:bookmarkEnd w:id="10"/>
            <w:bookmarkEnd w:id="11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lastRenderedPageBreak/>
              <w:t>Пкз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2" w:name="OLE_LINK64"/>
            <w:bookmarkStart w:id="13" w:name="OLE_LINK65"/>
            <w:bookmarkStart w:id="14" w:name="OLE_LINK66"/>
            <w:r w:rsidRPr="0044785A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  <w:bookmarkEnd w:id="12"/>
            <w:bookmarkEnd w:id="13"/>
            <w:bookmarkEnd w:id="14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Риос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5" w:name="OLE_LINK47"/>
            <w:bookmarkStart w:id="16" w:name="OLE_LINK48"/>
            <w:bookmarkStart w:id="17" w:name="OLE_LINK49"/>
            <w:r w:rsidRPr="0044785A">
              <w:rPr>
                <w:rFonts w:ascii="Times New Roman" w:hAnsi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bookmarkEnd w:id="15"/>
            <w:bookmarkEnd w:id="16"/>
            <w:bookmarkEnd w:id="17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Римз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8" w:name="OLE_LINK45"/>
            <w:bookmarkStart w:id="19" w:name="OLE_LINK46"/>
            <w:r w:rsidRPr="0044785A">
              <w:rPr>
                <w:rFonts w:ascii="Times New Roman" w:hAnsi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bookmarkEnd w:id="18"/>
            <w:bookmarkEnd w:id="19"/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Дпзу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Дв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Поступления от денежных взысканий, штрафов и иных сумм в возмещение ущерба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785A">
              <w:rPr>
                <w:rFonts w:ascii="Times New Roman" w:hAnsi="Times New Roman"/>
                <w:sz w:val="28"/>
                <w:szCs w:val="28"/>
              </w:rPr>
              <w:t>Пнн</w:t>
            </w:r>
            <w:proofErr w:type="spellEnd"/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поселений</w:t>
            </w:r>
          </w:p>
        </w:tc>
      </w:tr>
      <w:tr w:rsidR="00A91F8D" w:rsidRPr="0044785A" w:rsidTr="0044785A">
        <w:tc>
          <w:tcPr>
            <w:tcW w:w="110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БВП</w:t>
            </w:r>
          </w:p>
        </w:tc>
        <w:tc>
          <w:tcPr>
            <w:tcW w:w="8151" w:type="dxa"/>
          </w:tcPr>
          <w:p w:rsidR="00A91F8D" w:rsidRPr="0044785A" w:rsidRDefault="00A91F8D" w:rsidP="004478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785A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</w:tbl>
    <w:p w:rsidR="00A91F8D" w:rsidRPr="002937A3" w:rsidRDefault="00A91F8D" w:rsidP="00BD1EC2">
      <w:pPr>
        <w:pStyle w:val="ConsPlusNormal"/>
        <w:spacing w:after="100" w:afterAutospacing="1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A91F8D" w:rsidRPr="001F507C" w:rsidRDefault="00A91F8D" w:rsidP="00BD1EC2">
      <w:pPr>
        <w:pStyle w:val="ConsPlusNormal"/>
        <w:spacing w:after="100" w:afterAutospacing="1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 Расчет прогнозного объема поступлений доходов бюджета на соответствующий финансовый год.</w:t>
      </w:r>
    </w:p>
    <w:p w:rsidR="00A91F8D" w:rsidRPr="001F507C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3.1. Государственная пошлина (КБК 00310804020011000110, 00310804020014000110,00310807175010000110, 00310807175011000110, 00310807175014000110).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Для расчета прогнозного объема поступлений учитывается объем поступлений за год, предшествующий текущему году, динамика поступлений в текущем году по сравнению с отчетным годом, дополнительные (выпадающие) доходы по госпошлине в прогнозируемом году, связанные с изменениями налогового и бюджетного законодательства. Применяется метод – усреднение.</w:t>
      </w:r>
    </w:p>
    <w:p w:rsidR="00A91F8D" w:rsidRPr="002937A3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(Ф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Кт) + Д, где: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 - фактические поступления госпошлины в бюджет сельского поселения в отчетном году;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lastRenderedPageBreak/>
        <w:t>Кт - коэффициент, характеризующий динамику поступлений в текущем году по сравнению с отчетным годом;</w:t>
      </w:r>
    </w:p>
    <w:p w:rsidR="00A91F8D" w:rsidRPr="002937A3" w:rsidRDefault="00A91F8D" w:rsidP="00F94783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 - дополнительные (выпадающие) доходы по госпошлине в прогнозируемом году, связанные с изменениями налогового и бюджетного законодательства.</w:t>
      </w:r>
    </w:p>
    <w:p w:rsidR="00A91F8D" w:rsidRPr="001F507C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 xml:space="preserve">3.2. </w:t>
      </w:r>
      <w:proofErr w:type="gramStart"/>
      <w:r w:rsidRPr="001F507C">
        <w:rPr>
          <w:rFonts w:ascii="Times New Roman" w:hAnsi="Times New Roman" w:cs="Times New Roman"/>
          <w:b/>
          <w:sz w:val="28"/>
          <w:szCs w:val="28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 (КБК 00311105025100000120). </w:t>
      </w:r>
      <w:proofErr w:type="gramEnd"/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Для расчета прогнозного объема поступлений учитывается объем начисленных платежей по арендной плате за земельные участки, находящиеся в собственности поселения, в соответствии со ставками на прогнозируемый финансовый год; объем средств от продажи права на заключение договоров аренды земли, находящейся в собственности поселения; коэффициент индексации базовой ставки;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сумма выпадающих (дополнительных) доходов от сдачи в аренду земельных участков в связи с выбытием (приобретением) земельных участков, продажей (передачей) земельных участков, заключение (расторжение) договоров.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Применяется метод – прямой расчет.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6"/>
          <w:szCs w:val="26"/>
        </w:rPr>
        <w:t>Дзсп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Start"/>
      <w:r w:rsidRPr="002937A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+ / -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, где</w:t>
      </w:r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– сумма начисленных платежей по арендной плате, объем средств от продажи права на заключение договоров аренды в соответствии со ставками на прогнозируемый финансовый год;</w:t>
      </w:r>
    </w:p>
    <w:p w:rsidR="00A91F8D" w:rsidRPr="002937A3" w:rsidRDefault="00A91F8D" w:rsidP="007406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индексации базовой ставки арендной платы за 1 га земли;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– сумма выпадающих (дополнительных) доходов от сдачи в аренду земельных участков в связи с выбытием (приобретением) земельных участков, продажей (передачей) земельных участков, заключение (расторжение) договоров, и др.</w:t>
      </w:r>
      <w:proofErr w:type="gramEnd"/>
    </w:p>
    <w:p w:rsidR="00A91F8D" w:rsidRPr="001F507C" w:rsidRDefault="00A91F8D" w:rsidP="001F507C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3.3.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(КБК 00311105035100000120).</w:t>
      </w:r>
    </w:p>
    <w:p w:rsidR="00A91F8D" w:rsidRPr="002937A3" w:rsidRDefault="00A91F8D" w:rsidP="00AE1D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Для расчета прогнозного объема поступлений учитывается объем начисленных платежей по арендной плате, по доверительному управлению недвижимым имуществом; коэффициент индексации базовой ставки; оценка выпадающих (дополнительных) доходов от сдачи в аренду имущества в </w:t>
      </w:r>
      <w:r w:rsidRPr="002937A3">
        <w:rPr>
          <w:rFonts w:ascii="Times New Roman" w:hAnsi="Times New Roman" w:cs="Times New Roman"/>
          <w:sz w:val="28"/>
          <w:szCs w:val="28"/>
        </w:rPr>
        <w:lastRenderedPageBreak/>
        <w:t>связи с выбытием (приобретением) объектов недвижимости (продажа (передача) имущества, заключение дополнительных договоров, изменение видов целевого использования и др.). Применяется метод – прямой расчет.</w:t>
      </w:r>
    </w:p>
    <w:p w:rsidR="00A91F8D" w:rsidRPr="002937A3" w:rsidRDefault="00A91F8D" w:rsidP="00AE1DA0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E1DA0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6"/>
          <w:szCs w:val="26"/>
        </w:rPr>
        <w:t>Диоу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2937A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+ / -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, где</w:t>
      </w:r>
    </w:p>
    <w:p w:rsidR="00A91F8D" w:rsidRPr="002937A3" w:rsidRDefault="00A91F8D" w:rsidP="00AE1DA0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Нп-сумма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начисленных платежей по арендной плате за недвижимое имущество;</w:t>
      </w:r>
    </w:p>
    <w:p w:rsidR="00A91F8D" w:rsidRPr="002937A3" w:rsidRDefault="00A91F8D" w:rsidP="00AE1D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индексации базовой ставки арендной платы за 1 кв. м нежилых помещений;</w:t>
      </w:r>
    </w:p>
    <w:p w:rsidR="00A91F8D" w:rsidRPr="002937A3" w:rsidRDefault="00A91F8D" w:rsidP="00AE1DA0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Вп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- оценка выпадающих (дополнительных) доходов от сдачи в аренду имущества, находящегося в муниципальной собственности в связи с выбытием (приобретением) объектов недвижимости (продажа (передача) имущества, заключение дополнительных договоров, изменение видов целевого использования и др.).</w:t>
      </w:r>
    </w:p>
    <w:p w:rsidR="00A91F8D" w:rsidRPr="001F507C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3.4. Прочие доходы от компенсации затрат бюджетов сельских поселений (КБК 00311302995100000130).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Прогнозирование прочих доходов от компенсации затрат бюджетов сельских поселений (дебиторской задолженности прошлых лет) осуществляется методом прямого расчета исходя из прогнозируемого по состоянию на 1 января очередного финансового года объема такой дебиторской задолженности, подлежащей возврату в бюджет сельского поселения «Деревня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Шумятино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» в очередном финансовом году.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Пкз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Дбз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>, где:</w:t>
      </w:r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Дбз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– объем дебиторской задолженности прошлых лет, 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подлежащая</w:t>
      </w:r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возврату в очередном финансовом году.</w:t>
      </w:r>
    </w:p>
    <w:p w:rsidR="00A91F8D" w:rsidRPr="001F507C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t>3.5. Доходы от реализации земельных участков и имущества, находящегося в собственности сельского поселения (КБК 00311402053100000410, 00311402053100000440, 00311406025100000430).</w:t>
      </w:r>
    </w:p>
    <w:p w:rsidR="00A91F8D" w:rsidRPr="002937A3" w:rsidRDefault="00A91F8D" w:rsidP="0074066A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Для расчета прогнозного объема поступлений учитываются показатели прогнозного плана приватизации муниципального имущества. Применяется метод – прямой расчет.</w:t>
      </w:r>
    </w:p>
    <w:p w:rsidR="00A91F8D" w:rsidRPr="002937A3" w:rsidRDefault="00A91F8D" w:rsidP="0074066A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6"/>
          <w:szCs w:val="26"/>
        </w:rPr>
        <w:t>Риос</w:t>
      </w:r>
      <w:proofErr w:type="spellEnd"/>
      <w:r w:rsidRPr="002937A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937A3">
        <w:rPr>
          <w:rFonts w:ascii="Times New Roman" w:hAnsi="Times New Roman" w:cs="Times New Roman"/>
          <w:sz w:val="26"/>
          <w:szCs w:val="26"/>
        </w:rPr>
        <w:t>Римз</w:t>
      </w:r>
      <w:proofErr w:type="spellEnd"/>
      <w:r w:rsidRPr="002937A3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2937A3">
        <w:rPr>
          <w:rFonts w:ascii="Times New Roman" w:hAnsi="Times New Roman" w:cs="Times New Roman"/>
          <w:sz w:val="26"/>
          <w:szCs w:val="26"/>
        </w:rPr>
        <w:t>Дпзу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∑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2937A3">
        <w:rPr>
          <w:rFonts w:ascii="Times New Roman" w:hAnsi="Times New Roman" w:cs="Times New Roman"/>
          <w:sz w:val="28"/>
          <w:szCs w:val="28"/>
        </w:rPr>
        <w:t>, где</w:t>
      </w:r>
    </w:p>
    <w:p w:rsidR="00A91F8D" w:rsidRPr="002937A3" w:rsidRDefault="00A91F8D" w:rsidP="00AB3F27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 xml:space="preserve">∑ </w:t>
      </w:r>
      <w:proofErr w:type="spellStart"/>
      <w:r w:rsidRPr="002937A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937A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2937A3">
        <w:rPr>
          <w:rFonts w:ascii="Times New Roman" w:hAnsi="Times New Roman" w:cs="Times New Roman"/>
          <w:sz w:val="28"/>
          <w:szCs w:val="28"/>
        </w:rPr>
        <w:t xml:space="preserve"> – сумма стоимости оценки имущества, подлежащего приватизации.</w:t>
      </w:r>
    </w:p>
    <w:p w:rsidR="00A91F8D" w:rsidRPr="001F507C" w:rsidRDefault="00A91F8D" w:rsidP="00DE1C79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07C">
        <w:rPr>
          <w:rFonts w:ascii="Times New Roman" w:hAnsi="Times New Roman" w:cs="Times New Roman"/>
          <w:b/>
          <w:sz w:val="28"/>
          <w:szCs w:val="28"/>
        </w:rPr>
        <w:lastRenderedPageBreak/>
        <w:t>3.6. Поступления от денежных взысканий, штрафов и иных сумм в возмещение ущерба (КБК 00311690050100000140).</w:t>
      </w:r>
    </w:p>
    <w:p w:rsidR="00A91F8D" w:rsidRPr="002937A3" w:rsidRDefault="00A91F8D" w:rsidP="00DE1C79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Для расчета прогнозного объема поступлений учитываются суммы поступлений от денежных взысканий, штрафов и иных сумм в возмещение ущерба за текущий финансовый год и за 2 года, предшествующих текущему финансовому году. Применяется метод – усреднение.</w:t>
      </w:r>
    </w:p>
    <w:p w:rsidR="00A91F8D" w:rsidRPr="002937A3" w:rsidRDefault="00A91F8D" w:rsidP="00DE1C79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Формула расчета:</w:t>
      </w:r>
    </w:p>
    <w:p w:rsidR="00A91F8D" w:rsidRPr="002937A3" w:rsidRDefault="00A91F8D" w:rsidP="00DE1C79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37A3"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2937A3">
        <w:rPr>
          <w:rFonts w:ascii="Times New Roman" w:hAnsi="Times New Roman" w:cs="Times New Roman"/>
          <w:sz w:val="28"/>
          <w:szCs w:val="28"/>
        </w:rPr>
        <w:t xml:space="preserve"> = (Дв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 xml:space="preserve">n-3 </w:t>
      </w:r>
      <w:r w:rsidRPr="002937A3">
        <w:rPr>
          <w:rFonts w:ascii="Times New Roman" w:hAnsi="Times New Roman" w:cs="Times New Roman"/>
          <w:sz w:val="28"/>
          <w:szCs w:val="28"/>
        </w:rPr>
        <w:t>+ 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 xml:space="preserve">n-2 </w:t>
      </w:r>
      <w:r w:rsidRPr="002937A3">
        <w:rPr>
          <w:rFonts w:ascii="Times New Roman" w:hAnsi="Times New Roman" w:cs="Times New Roman"/>
          <w:sz w:val="28"/>
          <w:szCs w:val="28"/>
        </w:rPr>
        <w:t>+ 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>n-1</w:t>
      </w:r>
      <w:r w:rsidRPr="002937A3">
        <w:rPr>
          <w:rFonts w:ascii="Times New Roman" w:hAnsi="Times New Roman" w:cs="Times New Roman"/>
          <w:sz w:val="28"/>
          <w:szCs w:val="28"/>
        </w:rPr>
        <w:t>) / 3, где:</w:t>
      </w:r>
    </w:p>
    <w:p w:rsidR="00A91F8D" w:rsidRPr="002937A3" w:rsidRDefault="00A91F8D" w:rsidP="00DE1C79">
      <w:pPr>
        <w:pStyle w:val="ConsPlusNormal"/>
        <w:spacing w:before="100" w:before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 xml:space="preserve">n-3 </w:t>
      </w:r>
      <w:r w:rsidRPr="002937A3">
        <w:rPr>
          <w:rFonts w:ascii="Times New Roman" w:hAnsi="Times New Roman" w:cs="Times New Roman"/>
          <w:sz w:val="28"/>
          <w:szCs w:val="28"/>
        </w:rPr>
        <w:t>(Дв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>n-2</w:t>
      </w:r>
      <w:r w:rsidRPr="002937A3">
        <w:rPr>
          <w:rFonts w:ascii="Times New Roman" w:hAnsi="Times New Roman" w:cs="Times New Roman"/>
          <w:sz w:val="28"/>
          <w:szCs w:val="28"/>
        </w:rPr>
        <w:t>) -  сумма поступлений от денежных взысканий, штрафов и иных сумм в возмещение ущерба за n-3 (n-2) финансовый год;</w:t>
      </w:r>
    </w:p>
    <w:p w:rsidR="00A91F8D" w:rsidRPr="002937A3" w:rsidRDefault="00A91F8D" w:rsidP="00DE1C79">
      <w:pPr>
        <w:pStyle w:val="ConsPlusNormal"/>
        <w:spacing w:after="100" w:afterAutospacing="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937A3">
        <w:rPr>
          <w:rFonts w:ascii="Times New Roman" w:hAnsi="Times New Roman" w:cs="Times New Roman"/>
          <w:sz w:val="28"/>
          <w:szCs w:val="28"/>
        </w:rPr>
        <w:t>Дв</w:t>
      </w:r>
      <w:r w:rsidRPr="002937A3">
        <w:rPr>
          <w:rFonts w:ascii="Times New Roman" w:hAnsi="Times New Roman" w:cs="Times New Roman"/>
          <w:sz w:val="28"/>
          <w:szCs w:val="28"/>
          <w:vertAlign w:val="subscript"/>
        </w:rPr>
        <w:t>n-1</w:t>
      </w:r>
      <w:r w:rsidRPr="002937A3">
        <w:rPr>
          <w:rFonts w:ascii="Times New Roman" w:hAnsi="Times New Roman" w:cs="Times New Roman"/>
          <w:sz w:val="28"/>
          <w:szCs w:val="28"/>
        </w:rPr>
        <w:t xml:space="preserve"> – удвоенная сумма поступлений от денежных взысканий, штрафов и иных сумм в возмещение ущерба за I полугодие n-1 финансового года.</w:t>
      </w:r>
    </w:p>
    <w:p w:rsidR="00A91F8D" w:rsidRPr="001F507C" w:rsidRDefault="00A91F8D" w:rsidP="00DE1C7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t>3.7. Прочие неналоговые поступления (КБК 00311705050100000180).</w:t>
      </w:r>
    </w:p>
    <w:p w:rsidR="00A91F8D" w:rsidRPr="002937A3" w:rsidRDefault="00A91F8D" w:rsidP="00DE1C7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7A3">
        <w:rPr>
          <w:rFonts w:ascii="Times New Roman" w:hAnsi="Times New Roman"/>
          <w:sz w:val="28"/>
          <w:szCs w:val="28"/>
        </w:rPr>
        <w:t>Неналоговые доходы, не имеющие постоянного характера поступлений и установленных ставок, рассчитываются в соответствии с действующими правовыми актами Российской Федерации, муниципальными правовыми актами, с учетом фактического их поступления за отчетный финансовый год.</w:t>
      </w:r>
    </w:p>
    <w:p w:rsidR="00A91F8D" w:rsidRPr="001F507C" w:rsidRDefault="00A91F8D" w:rsidP="00AB3F27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t>3.8. Безвозмездные поступления от других бюджетов бюджетной системы Российской Федерации (КБК 00320200000000000151).</w:t>
      </w:r>
    </w:p>
    <w:p w:rsidR="00A91F8D" w:rsidRPr="002937A3" w:rsidRDefault="00A91F8D" w:rsidP="00DE1C79">
      <w:pPr>
        <w:spacing w:before="100" w:beforeAutospacing="1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37A3">
        <w:rPr>
          <w:rFonts w:ascii="Times New Roman" w:hAnsi="Times New Roman"/>
          <w:sz w:val="28"/>
          <w:szCs w:val="28"/>
        </w:rPr>
        <w:t xml:space="preserve">Для расчета прогнозного объема поступлений учитывается объем межбюджетных трансфертов, утвержденный Законом об областном бюджете, Решением 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Малоярославецкого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Районного Собрания депутатов о бюджете муниципального района «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Малоярославецкий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район» для распределения бюджету сельского поселения «Деревня </w:t>
      </w:r>
      <w:proofErr w:type="spellStart"/>
      <w:r w:rsidRPr="002937A3">
        <w:rPr>
          <w:rFonts w:ascii="Times New Roman" w:hAnsi="Times New Roman"/>
          <w:sz w:val="28"/>
          <w:szCs w:val="28"/>
        </w:rPr>
        <w:t>Шумятино</w:t>
      </w:r>
      <w:proofErr w:type="spellEnd"/>
      <w:r w:rsidRPr="002937A3">
        <w:rPr>
          <w:rFonts w:ascii="Times New Roman" w:hAnsi="Times New Roman"/>
          <w:sz w:val="28"/>
          <w:szCs w:val="28"/>
        </w:rPr>
        <w:t>» из областного и районного бюджетов и нормативными правовыми актами органов исполнительной власти субъекта Российской Федерации и муниципального района.</w:t>
      </w:r>
      <w:proofErr w:type="gramEnd"/>
      <w:r w:rsidRPr="002937A3">
        <w:rPr>
          <w:rFonts w:ascii="Times New Roman" w:hAnsi="Times New Roman"/>
          <w:sz w:val="28"/>
          <w:szCs w:val="28"/>
        </w:rPr>
        <w:t xml:space="preserve"> Применяется метод – прямой расчет.</w:t>
      </w:r>
    </w:p>
    <w:p w:rsidR="00A91F8D" w:rsidRPr="002937A3" w:rsidRDefault="00A91F8D" w:rsidP="00DE1C79">
      <w:pPr>
        <w:spacing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7A3">
        <w:rPr>
          <w:rFonts w:ascii="Times New Roman" w:hAnsi="Times New Roman"/>
          <w:sz w:val="28"/>
          <w:szCs w:val="28"/>
        </w:rPr>
        <w:t>Формула расчета:</w:t>
      </w:r>
    </w:p>
    <w:p w:rsidR="00A91F8D" w:rsidRPr="002937A3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937A3">
        <w:rPr>
          <w:rFonts w:ascii="Times New Roman" w:hAnsi="Times New Roman"/>
          <w:sz w:val="28"/>
          <w:szCs w:val="28"/>
        </w:rPr>
        <w:t>БВП = МБТ, где:</w:t>
      </w:r>
    </w:p>
    <w:p w:rsidR="00A91F8D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37A3">
        <w:rPr>
          <w:rFonts w:ascii="Times New Roman" w:hAnsi="Times New Roman"/>
          <w:sz w:val="28"/>
          <w:szCs w:val="28"/>
        </w:rPr>
        <w:t xml:space="preserve">МБТ - объем межбюджетных трансфертов, утвержденный Законом об областном бюджете и решением 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Малоярославецкого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Районного Собрания депутатов о бюджете муниципального района «</w:t>
      </w:r>
      <w:proofErr w:type="spellStart"/>
      <w:r w:rsidRPr="002937A3">
        <w:rPr>
          <w:rFonts w:ascii="Times New Roman" w:hAnsi="Times New Roman"/>
          <w:sz w:val="28"/>
          <w:szCs w:val="28"/>
        </w:rPr>
        <w:t>Малоярославецкий</w:t>
      </w:r>
      <w:proofErr w:type="spellEnd"/>
      <w:r w:rsidRPr="002937A3">
        <w:rPr>
          <w:rFonts w:ascii="Times New Roman" w:hAnsi="Times New Roman"/>
          <w:sz w:val="28"/>
          <w:szCs w:val="28"/>
        </w:rPr>
        <w:t xml:space="preserve"> район» бюджету сельского поселения «Деревня </w:t>
      </w:r>
      <w:proofErr w:type="spellStart"/>
      <w:r w:rsidRPr="002937A3">
        <w:rPr>
          <w:rFonts w:ascii="Times New Roman" w:hAnsi="Times New Roman"/>
          <w:sz w:val="28"/>
          <w:szCs w:val="28"/>
        </w:rPr>
        <w:t>Шумятино</w:t>
      </w:r>
      <w:proofErr w:type="spellEnd"/>
      <w:r w:rsidRPr="002937A3">
        <w:rPr>
          <w:rFonts w:ascii="Times New Roman" w:hAnsi="Times New Roman"/>
          <w:sz w:val="28"/>
          <w:szCs w:val="28"/>
        </w:rPr>
        <w:t>» из областного и районного бюджетов и нормативными правовыми актами органов исполнительной власти субъекта Российской Федерации и муниципального района.</w:t>
      </w:r>
      <w:proofErr w:type="gramEnd"/>
    </w:p>
    <w:p w:rsidR="00A91F8D" w:rsidRPr="001F507C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lastRenderedPageBreak/>
        <w:t>3.9. Возврат остатков субсидий, субвенций и иных межбюджетных трансфертов, имеющих целевое назначение, прошлых лет (КБК 00321960010100000151).</w:t>
      </w:r>
    </w:p>
    <w:p w:rsidR="00A91F8D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Прогнозирование осуществляется методом прямого расчета исходя из прогнозируемого по состоянию на 1 января очередного финансового года объема неиспользованных целевых средств, подлежащих возврату в очередном финансовом году.</w:t>
      </w:r>
    </w:p>
    <w:p w:rsidR="00A91F8D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F507C">
        <w:rPr>
          <w:rFonts w:ascii="Times New Roman" w:hAnsi="Times New Roman"/>
          <w:b/>
          <w:sz w:val="28"/>
          <w:szCs w:val="28"/>
        </w:rPr>
        <w:t>4. Расчет прогнозного объема поступлений доходов бюджета на</w:t>
      </w:r>
      <w:r>
        <w:rPr>
          <w:rFonts w:ascii="Times New Roman" w:hAnsi="Times New Roman"/>
          <w:b/>
          <w:sz w:val="28"/>
          <w:szCs w:val="28"/>
        </w:rPr>
        <w:t xml:space="preserve"> плановый период.</w:t>
      </w:r>
    </w:p>
    <w:p w:rsidR="00A91F8D" w:rsidRPr="001F507C" w:rsidRDefault="00A91F8D" w:rsidP="00EB203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507C">
        <w:rPr>
          <w:rFonts w:ascii="Times New Roman" w:hAnsi="Times New Roman"/>
          <w:sz w:val="28"/>
          <w:szCs w:val="28"/>
        </w:rPr>
        <w:t xml:space="preserve">Прогнозирование доходов бюджета на плановый период осуществляется </w:t>
      </w:r>
      <w:r>
        <w:rPr>
          <w:rFonts w:ascii="Times New Roman" w:hAnsi="Times New Roman"/>
          <w:sz w:val="28"/>
          <w:szCs w:val="28"/>
        </w:rPr>
        <w:t>аналогично прогнозированию доходов на очередной финансовый год с применением индексов-дефляторов и других показателей на плановый период, при этом в качестве базовых показателей принимаются показатели года предшествующего планируемому периоду.</w:t>
      </w:r>
    </w:p>
    <w:sectPr w:rsidR="00A91F8D" w:rsidRPr="001F507C" w:rsidSect="00293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4B5"/>
    <w:rsid w:val="00054710"/>
    <w:rsid w:val="000756E6"/>
    <w:rsid w:val="00086F1E"/>
    <w:rsid w:val="000906BF"/>
    <w:rsid w:val="000D295E"/>
    <w:rsid w:val="000D6A83"/>
    <w:rsid w:val="000E24B5"/>
    <w:rsid w:val="000F370E"/>
    <w:rsid w:val="000F5CC5"/>
    <w:rsid w:val="00105C31"/>
    <w:rsid w:val="00121706"/>
    <w:rsid w:val="00131A9C"/>
    <w:rsid w:val="001375E6"/>
    <w:rsid w:val="00165B0F"/>
    <w:rsid w:val="0019094D"/>
    <w:rsid w:val="0019551A"/>
    <w:rsid w:val="001B4D24"/>
    <w:rsid w:val="001C1E47"/>
    <w:rsid w:val="001D78A5"/>
    <w:rsid w:val="001F507C"/>
    <w:rsid w:val="001F57F3"/>
    <w:rsid w:val="002244BB"/>
    <w:rsid w:val="00235422"/>
    <w:rsid w:val="00243601"/>
    <w:rsid w:val="00244A59"/>
    <w:rsid w:val="00251C16"/>
    <w:rsid w:val="00261FD0"/>
    <w:rsid w:val="00286739"/>
    <w:rsid w:val="0028781F"/>
    <w:rsid w:val="002937A3"/>
    <w:rsid w:val="002A3E50"/>
    <w:rsid w:val="002D34AE"/>
    <w:rsid w:val="00302DE7"/>
    <w:rsid w:val="003064B4"/>
    <w:rsid w:val="003120AA"/>
    <w:rsid w:val="00313050"/>
    <w:rsid w:val="003212E4"/>
    <w:rsid w:val="003232EC"/>
    <w:rsid w:val="00326E34"/>
    <w:rsid w:val="003403B5"/>
    <w:rsid w:val="00342373"/>
    <w:rsid w:val="00353941"/>
    <w:rsid w:val="003C7F32"/>
    <w:rsid w:val="003D1B77"/>
    <w:rsid w:val="003F47B9"/>
    <w:rsid w:val="004000C4"/>
    <w:rsid w:val="00400384"/>
    <w:rsid w:val="00426ED9"/>
    <w:rsid w:val="00436058"/>
    <w:rsid w:val="0044785A"/>
    <w:rsid w:val="004C020A"/>
    <w:rsid w:val="004C1E9F"/>
    <w:rsid w:val="004E30BC"/>
    <w:rsid w:val="004E5A27"/>
    <w:rsid w:val="005247B3"/>
    <w:rsid w:val="005770F3"/>
    <w:rsid w:val="00582243"/>
    <w:rsid w:val="0059775B"/>
    <w:rsid w:val="005A317C"/>
    <w:rsid w:val="005A3217"/>
    <w:rsid w:val="005C7929"/>
    <w:rsid w:val="005D7BF3"/>
    <w:rsid w:val="005E1316"/>
    <w:rsid w:val="005F69AC"/>
    <w:rsid w:val="00600148"/>
    <w:rsid w:val="00606A5A"/>
    <w:rsid w:val="00641425"/>
    <w:rsid w:val="006507B8"/>
    <w:rsid w:val="0065341B"/>
    <w:rsid w:val="0065573D"/>
    <w:rsid w:val="0066754A"/>
    <w:rsid w:val="006B3A5F"/>
    <w:rsid w:val="006C2241"/>
    <w:rsid w:val="006D646E"/>
    <w:rsid w:val="006E36A9"/>
    <w:rsid w:val="006E4123"/>
    <w:rsid w:val="006E526B"/>
    <w:rsid w:val="007053AA"/>
    <w:rsid w:val="007105EC"/>
    <w:rsid w:val="00712F5F"/>
    <w:rsid w:val="00716035"/>
    <w:rsid w:val="0073436B"/>
    <w:rsid w:val="00737D98"/>
    <w:rsid w:val="0074066A"/>
    <w:rsid w:val="0075034B"/>
    <w:rsid w:val="00761C33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4B7C"/>
    <w:rsid w:val="00844829"/>
    <w:rsid w:val="00861EE7"/>
    <w:rsid w:val="00875A90"/>
    <w:rsid w:val="00894885"/>
    <w:rsid w:val="00905BF1"/>
    <w:rsid w:val="00951546"/>
    <w:rsid w:val="009754A7"/>
    <w:rsid w:val="00986988"/>
    <w:rsid w:val="009B6760"/>
    <w:rsid w:val="009C1771"/>
    <w:rsid w:val="009C50F4"/>
    <w:rsid w:val="00A027A7"/>
    <w:rsid w:val="00A07FDE"/>
    <w:rsid w:val="00A11A4B"/>
    <w:rsid w:val="00A15D49"/>
    <w:rsid w:val="00A24431"/>
    <w:rsid w:val="00A33C1F"/>
    <w:rsid w:val="00A61EC6"/>
    <w:rsid w:val="00A7492F"/>
    <w:rsid w:val="00A91F8D"/>
    <w:rsid w:val="00AB2DEC"/>
    <w:rsid w:val="00AB3F27"/>
    <w:rsid w:val="00AD7FD7"/>
    <w:rsid w:val="00AE1DA0"/>
    <w:rsid w:val="00AF5CFE"/>
    <w:rsid w:val="00AF6E49"/>
    <w:rsid w:val="00B40DA2"/>
    <w:rsid w:val="00B41A56"/>
    <w:rsid w:val="00B608BC"/>
    <w:rsid w:val="00B80284"/>
    <w:rsid w:val="00B946D5"/>
    <w:rsid w:val="00B95FBA"/>
    <w:rsid w:val="00BA2FC8"/>
    <w:rsid w:val="00BA451E"/>
    <w:rsid w:val="00BA54D4"/>
    <w:rsid w:val="00BD1EC2"/>
    <w:rsid w:val="00BD2598"/>
    <w:rsid w:val="00C009B0"/>
    <w:rsid w:val="00C15AAD"/>
    <w:rsid w:val="00C467E7"/>
    <w:rsid w:val="00C845C4"/>
    <w:rsid w:val="00CB08A4"/>
    <w:rsid w:val="00CC0FB7"/>
    <w:rsid w:val="00D00A59"/>
    <w:rsid w:val="00D0728C"/>
    <w:rsid w:val="00D43DCE"/>
    <w:rsid w:val="00D4709A"/>
    <w:rsid w:val="00D52708"/>
    <w:rsid w:val="00D5466A"/>
    <w:rsid w:val="00D71F9C"/>
    <w:rsid w:val="00D776C0"/>
    <w:rsid w:val="00D95AB9"/>
    <w:rsid w:val="00DB11AF"/>
    <w:rsid w:val="00DC00F7"/>
    <w:rsid w:val="00DE1C79"/>
    <w:rsid w:val="00DF5BAB"/>
    <w:rsid w:val="00E101BC"/>
    <w:rsid w:val="00E34FE1"/>
    <w:rsid w:val="00E35349"/>
    <w:rsid w:val="00E509B6"/>
    <w:rsid w:val="00E5268B"/>
    <w:rsid w:val="00E72986"/>
    <w:rsid w:val="00E753FA"/>
    <w:rsid w:val="00EB2030"/>
    <w:rsid w:val="00EC5BE6"/>
    <w:rsid w:val="00ED1962"/>
    <w:rsid w:val="00ED2406"/>
    <w:rsid w:val="00ED3085"/>
    <w:rsid w:val="00EE2EAE"/>
    <w:rsid w:val="00EE6046"/>
    <w:rsid w:val="00F02631"/>
    <w:rsid w:val="00F11A98"/>
    <w:rsid w:val="00F2461A"/>
    <w:rsid w:val="00F26339"/>
    <w:rsid w:val="00F37E99"/>
    <w:rsid w:val="00F50FD0"/>
    <w:rsid w:val="00F51727"/>
    <w:rsid w:val="00F550D7"/>
    <w:rsid w:val="00F8643A"/>
    <w:rsid w:val="00F94783"/>
    <w:rsid w:val="00FA0E85"/>
    <w:rsid w:val="00FB4FD4"/>
    <w:rsid w:val="00FB58D3"/>
    <w:rsid w:val="00FC6EAF"/>
    <w:rsid w:val="00FF0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hAnsi="Times New Roman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53F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2FC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BA2FC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customStyle="1" w:styleId="11">
    <w:name w:val="Сетка таблицы1"/>
    <w:uiPriority w:val="99"/>
    <w:rsid w:val="00BA2F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99"/>
    <w:qFormat/>
    <w:rsid w:val="00BA2FC8"/>
    <w:pPr>
      <w:ind w:left="720"/>
      <w:contextualSpacing/>
    </w:pPr>
  </w:style>
  <w:style w:type="table" w:styleId="a4">
    <w:name w:val="Table Grid"/>
    <w:basedOn w:val="a1"/>
    <w:uiPriority w:val="99"/>
    <w:rsid w:val="00BA2F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rsid w:val="006001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40DA2"/>
    <w:rPr>
      <w:rFonts w:ascii="Tahom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hAnsi="Times New Roman"/>
      <w:b/>
      <w:sz w:val="56"/>
      <w:szCs w:val="20"/>
    </w:rPr>
  </w:style>
  <w:style w:type="character" w:styleId="a9">
    <w:name w:val="Hyperlink"/>
    <w:basedOn w:val="a0"/>
    <w:uiPriority w:val="99"/>
    <w:semiHidden/>
    <w:rsid w:val="00DF5BA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A31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a">
    <w:name w:val="Title"/>
    <w:basedOn w:val="a"/>
    <w:link w:val="ab"/>
    <w:uiPriority w:val="99"/>
    <w:qFormat/>
    <w:rsid w:val="00E753F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b">
    <w:name w:val="Название Знак"/>
    <w:basedOn w:val="a0"/>
    <w:link w:val="aa"/>
    <w:uiPriority w:val="99"/>
    <w:locked/>
    <w:rsid w:val="00E753F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22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349F00182E9DB8B3288DC32CAFAB0165A89FB217076876C99957609E577203A355DD0E152ECBBC7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1747</Words>
  <Characters>9963</Characters>
  <Application>Microsoft Office Word</Application>
  <DocSecurity>0</DocSecurity>
  <Lines>83</Lines>
  <Paragraphs>23</Paragraphs>
  <ScaleCrop>false</ScaleCrop>
  <Company>Hewlett-Packard Company</Company>
  <LinksUpToDate>false</LinksUpToDate>
  <CharactersWithSpaces>11687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Kostin IV.</dc:creator>
  <cp:keywords/>
  <dc:description/>
  <cp:lastModifiedBy>User</cp:lastModifiedBy>
  <cp:revision>35</cp:revision>
  <cp:lastPrinted>2017-10-02T05:46:00Z</cp:lastPrinted>
  <dcterms:created xsi:type="dcterms:W3CDTF">2016-09-02T11:10:00Z</dcterms:created>
  <dcterms:modified xsi:type="dcterms:W3CDTF">2017-10-02T05:46:00Z</dcterms:modified>
</cp:coreProperties>
</file>