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B0" w:rsidRDefault="006419B0" w:rsidP="006419B0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Style w:val="a4"/>
          <w:rFonts w:ascii="Arial" w:hAnsi="Arial" w:cs="Arial"/>
          <w:color w:val="1E1D1E"/>
          <w:sz w:val="18"/>
          <w:szCs w:val="18"/>
        </w:rPr>
        <w:t>КАЛУЖСКАЯ ОБЛАСТЬ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МАЛОЯРОСЛАВЕЦКИЙ РАЙОН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СЕЛЬСКАЯ ДУМА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СЕЛЬСКОГО ПОСЕЛЕНИЯ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«ДЕРЕВНЯ ШУМЯТИНО»</w:t>
      </w:r>
    </w:p>
    <w:p w:rsidR="006419B0" w:rsidRDefault="006419B0" w:rsidP="006419B0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Style w:val="a4"/>
          <w:rFonts w:ascii="Arial" w:hAnsi="Arial" w:cs="Arial"/>
          <w:color w:val="1E1D1E"/>
          <w:sz w:val="18"/>
          <w:szCs w:val="18"/>
        </w:rPr>
        <w:t>Р Е Ш Е Н И Е</w:t>
      </w:r>
    </w:p>
    <w:p w:rsidR="006419B0" w:rsidRDefault="006419B0" w:rsidP="006419B0">
      <w:pPr>
        <w:pStyle w:val="a3"/>
        <w:shd w:val="clear" w:color="auto" w:fill="FFFFFF"/>
        <w:spacing w:before="0" w:beforeAutospacing="0" w:after="180" w:afterAutospacing="0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От 16 ноября 2016 г. № 49</w:t>
      </w:r>
      <w:r>
        <w:rPr>
          <w:rFonts w:ascii="Arial" w:hAnsi="Arial" w:cs="Arial"/>
          <w:color w:val="1E1D1E"/>
          <w:sz w:val="18"/>
          <w:szCs w:val="18"/>
        </w:rPr>
        <w:br/>
        <w:t>О проведении публичных слушаний</w:t>
      </w:r>
      <w:r>
        <w:rPr>
          <w:rFonts w:ascii="Arial" w:hAnsi="Arial" w:cs="Arial"/>
          <w:color w:val="1E1D1E"/>
          <w:sz w:val="18"/>
          <w:szCs w:val="18"/>
        </w:rPr>
        <w:br/>
        <w:t>по проекту планировки территории д.Терентьево</w:t>
      </w:r>
    </w:p>
    <w:p w:rsidR="006419B0" w:rsidRDefault="006419B0" w:rsidP="006419B0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Руководствуясь ст.45 – 46 Градостроительного кодекса Российской Федерации, Уставом сельского поселения «Деревня Шумятино», Сельская Дума муниципального образования сельского поселения «Деревня Шумятино»</w:t>
      </w:r>
    </w:p>
    <w:p w:rsidR="006419B0" w:rsidRDefault="006419B0" w:rsidP="006419B0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РЕШИЛА:</w:t>
      </w:r>
    </w:p>
    <w:p w:rsidR="006419B0" w:rsidRDefault="006419B0" w:rsidP="006419B0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1. Назначить публичные слушания по рассмотрению проекта планировки территории д.Терентьево на 25 января 2017 года в 14-00 часов по адресу: Калужская обл., Малорярославецкий р-он, д.Шумятино, ул.Варшавская, д.43 (здание Трубицинского СДК).</w:t>
      </w:r>
      <w:r>
        <w:rPr>
          <w:rFonts w:ascii="Arial" w:hAnsi="Arial" w:cs="Arial"/>
          <w:color w:val="1E1D1E"/>
          <w:sz w:val="18"/>
          <w:szCs w:val="18"/>
        </w:rPr>
        <w:br/>
        <w:t>2.Настоящее решение вступает в силу с момента его принятия и подлежит публикации в газете «Маяк».</w:t>
      </w:r>
    </w:p>
    <w:p w:rsidR="006419B0" w:rsidRDefault="006419B0" w:rsidP="006419B0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Глава сельского поселения</w:t>
      </w:r>
      <w:r>
        <w:rPr>
          <w:rFonts w:ascii="Arial" w:hAnsi="Arial" w:cs="Arial"/>
          <w:color w:val="1E1D1E"/>
          <w:sz w:val="18"/>
          <w:szCs w:val="18"/>
        </w:rPr>
        <w:br/>
        <w:t>«Деревня Шумятино» Е.П.Константинов</w:t>
      </w:r>
    </w:p>
    <w:p w:rsidR="000B380C" w:rsidRDefault="000B380C">
      <w:bookmarkStart w:id="0" w:name="_GoBack"/>
      <w:bookmarkEnd w:id="0"/>
    </w:p>
    <w:sectPr w:rsidR="000B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B0"/>
    <w:rsid w:val="00034B75"/>
    <w:rsid w:val="000B380C"/>
    <w:rsid w:val="002C66CB"/>
    <w:rsid w:val="003A1E57"/>
    <w:rsid w:val="003F3FA3"/>
    <w:rsid w:val="00572FED"/>
    <w:rsid w:val="00606CC9"/>
    <w:rsid w:val="0061262E"/>
    <w:rsid w:val="006419B0"/>
    <w:rsid w:val="006F5FB0"/>
    <w:rsid w:val="0085561A"/>
    <w:rsid w:val="009267A7"/>
    <w:rsid w:val="00943458"/>
    <w:rsid w:val="00B5152D"/>
    <w:rsid w:val="00B818DA"/>
    <w:rsid w:val="00BC268B"/>
    <w:rsid w:val="00D6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73C3-99D4-4375-936B-563606A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19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2023-04-05T06:55:00Z</dcterms:created>
  <dcterms:modified xsi:type="dcterms:W3CDTF">2023-04-05T06:55:00Z</dcterms:modified>
</cp:coreProperties>
</file>